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BIOSALDUIE, S.L.</w:t>
      </w:r>
    </w:p>
    <w:p>
      <w:r>
        <w:t>NIF B99393795.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