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BECLEVER SL</w:t>
      </w:r>
    </w:p>
    <w:p>
      <w:r>
        <w:t>NIF B95669073.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Suscripción de una licencia de mantenimiento del software TOAD for Oracle Xpert Edition W/Quest DBA Modulo para la Universidad de las Illes Balears, por un periodo de cinco años · exp. 33/24</w:t>
            </w:r>
          </w:p>
        </w:tc>
        <w:tc>
          <w:tcPr>
            <w:tcW w:type="dxa" w:w="1440"/>
          </w:tcPr>
          <w:p>
            <w:r>
              <w:t>Universidad de les Illes Balears · NIF Q0718001A</w:t>
            </w:r>
          </w:p>
        </w:tc>
        <w:tc>
          <w:tcPr>
            <w:tcW w:type="dxa" w:w="1440"/>
          </w:tcPr>
          <w:p>
            <w:r>
              <w:t>3.469,66 €</w:t>
            </w:r>
          </w:p>
        </w:tc>
        <w:tc>
          <w:tcPr>
            <w:tcW w:type="dxa" w:w="1440"/>
          </w:tcPr>
          <w:p>
            <w:r>
              <w:t>23/09/2024</w:t>
            </w:r>
          </w:p>
        </w:tc>
        <w:tc>
          <w:tcPr>
            <w:tcW w:type="dxa" w:w="1440"/>
          </w:tcPr>
          <w:p>
            <w:r>
              <w:t>23/10/2024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Arrendamiento y  soporte de diverso software para monitorización, optimización del rendimiento y gestión de los sistemas, fundamental para el correcto funcionamiento de las aplicaciones corporativas de la Universidad Autónoma de Madrid. (lote 1) · exp. S-11/24</w:t>
            </w:r>
          </w:p>
        </w:tc>
        <w:tc>
          <w:tcPr>
            <w:tcW w:type="dxa" w:w="1440"/>
          </w:tcPr>
          <w:p>
            <w:r>
              <w:t>Universidad Autónoma de Madrid · NIF Q2818013A</w:t>
            </w:r>
          </w:p>
        </w:tc>
        <w:tc>
          <w:tcPr>
            <w:tcW w:type="dxa" w:w="1440"/>
          </w:tcPr>
          <w:p>
            <w:r>
              <w:t>18.826,68 €</w:t>
            </w:r>
          </w:p>
        </w:tc>
        <w:tc>
          <w:tcPr>
            <w:tcW w:type="dxa" w:w="1440"/>
          </w:tcPr>
          <w:p>
            <w:r>
              <w:t>08/03/2024</w:t>
            </w:r>
          </w:p>
        </w:tc>
        <w:tc>
          <w:tcPr>
            <w:tcW w:type="dxa" w:w="1440"/>
          </w:tcPr>
          <w:p>
            <w:r>
              <w:t>11/03/2024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Adquisición y puesta en marcha de solución para el gobierno y administración de la identidad para las identidades gestionadas por LANTIK S.A.M.P. · exp. 4679</w:t>
            </w:r>
          </w:p>
        </w:tc>
        <w:tc>
          <w:tcPr>
            <w:tcW w:type="dxa" w:w="1440"/>
          </w:tcPr>
          <w:p>
            <w:r>
              <w:t>LANTIK-Director-Gerente</w:t>
            </w:r>
          </w:p>
        </w:tc>
        <w:tc>
          <w:tcPr>
            <w:tcW w:type="dxa" w:w="1440"/>
          </w:tcPr>
          <w:p>
            <w:r>
              <w:t>735.874,63 €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22/08/2022 – 22/08/2025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Licencias y servicios profesionales ServiceNow 2026-2027. · exp. EJIE-2026-091</w:t>
            </w:r>
          </w:p>
        </w:tc>
        <w:tc>
          <w:tcPr>
            <w:tcW w:type="dxa" w:w="1440"/>
          </w:tcPr>
          <w:p>
            <w:r>
              <w:t>EJIE, S.A. - Sociedad Informática del Gobierno Vasco-Director General, Presidente, Vicepresidente del Consejo de Administración o Consejo de Administraci</w:t>
            </w:r>
          </w:p>
        </w:tc>
        <w:tc>
          <w:tcPr>
            <w:tcW w:type="dxa" w:w="1440"/>
          </w:tcPr>
          <w:p>
            <w:r>
              <w:t>2.748.215,10 €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 y mantenimiento de la solución corporativa de IGA (identidad, gobernanza y administración) basada en soluciones de Sailpoint · exp. 5796</w:t>
            </w:r>
          </w:p>
        </w:tc>
        <w:tc>
          <w:tcPr>
            <w:tcW w:type="dxa" w:w="1440"/>
          </w:tcPr>
          <w:p>
            <w:r>
              <w:t>LANTIK-Director-Gerente</w:t>
            </w:r>
          </w:p>
        </w:tc>
        <w:tc>
          <w:tcPr>
            <w:tcW w:type="dxa" w:w="1440"/>
          </w:tcPr>
          <w:p>
            <w:r>
              <w:t>2.987.500,00 €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subjecte a regulació harmonitzada relatiu a Renovació de llicències del software d’ajuda a Operacions de Tecnologia de Quest/One Identity de FERROCARRIL METROPOLITÀ DE BARCELONA, S.A. i TRANSPORTS DE BARCELONA, S.A. (en conjunt, TMB) (lote 1) · exp. 15012993</w:t>
            </w:r>
          </w:p>
        </w:tc>
        <w:tc>
          <w:tcPr>
            <w:tcW w:type="dxa" w:w="1440"/>
          </w:tcPr>
          <w:p>
            <w:r>
              <w:t>Transports de Barcelona, SA</w:t>
            </w:r>
          </w:p>
        </w:tc>
        <w:tc>
          <w:tcPr>
            <w:tcW w:type="dxa" w:w="1440"/>
          </w:tcPr>
          <w:p>
            <w:r>
              <w:t>221.333,75 €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subjecte a regulació harmonitzada relatiu a Renovació de llicències del software d’ajuda a Operacions de Tecnologia de Quest/One Identity de FERROCARRIL METROPOLITÀ DE BARCELONA, S.A. i TRANSPORTS DE BARCELONA, S.A. (en conjunt, TMB) (lote 2) · exp. 15012993</w:t>
            </w:r>
          </w:p>
        </w:tc>
        <w:tc>
          <w:tcPr>
            <w:tcW w:type="dxa" w:w="1440"/>
          </w:tcPr>
          <w:p>
            <w:r>
              <w:t>Transports de Barcelona, SA</w:t>
            </w:r>
          </w:p>
        </w:tc>
        <w:tc>
          <w:tcPr>
            <w:tcW w:type="dxa" w:w="1440"/>
          </w:tcPr>
          <w:p>
            <w:r>
              <w:t>48.262,50 €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6.763.482,32 €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les Illes Balears (NIF Q0718001A)</w:t>
      </w:r>
    </w:p>
    <w:p>
      <w:r>
        <w:t xml:space="preserve">BECLEVER SL, con NIF B95669073, adjudicataria del contrato «Suscripción de una licencia de mantenimiento del software TOAD for Oracle Xpert Edition W/Quest DBA Modulo para la Universidad de las Illes Balears, por un periodo de cinco años», expediente 33/24, adjudicado el 23/09/2024 por 3.469,66 €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23/10/2024 a 23/10/2029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Autónoma de Madrid (NIF Q2818013A)</w:t>
      </w:r>
    </w:p>
    <w:p>
      <w:r>
        <w:t xml:space="preserve">BECLEVER SL, con NIF B95669073, adjudicataria del contrato «Arrendamiento y  soporte de diverso software para monitorización, optimización del rendimiento y gestión de los sistemas, fundamental para el correcto funcionamiento de las aplicaciones corporativas de la Universidad Autónoma de Madrid.», lote 1, expediente S-11/24, adjudicado el 08/03/2024 por 18.826,68 €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11/03/2024 a 11/03/2027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LANTIK-Director-Gerente</w:t>
      </w:r>
    </w:p>
    <w:p>
      <w:r>
        <w:t xml:space="preserve">BECLEVER SL, con NIF B95669073, adjudicataria del contrato «Adquisición y puesta en marcha de solución para el gobierno y administración de la identidad para las identidades gestionadas por LANTIK S.A.M.P.», expediente 4679, adjudicado el …… por 735.874,63 €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22/08/2022 a 22/08/2025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EJIE, S.A. - Sociedad Informática del Gobierno Vasco-Director General, Presidente, Vicepresidente del Consejo de Administración o Consejo de Administraci</w:t>
      </w:r>
    </w:p>
    <w:p>
      <w:r>
        <w:t xml:space="preserve">BECLEVER SL, con NIF B95669073, adjudicataria del contrato «Suministro de Licencias y servicios profesionales ServiceNow 2026-2027.», expediente EJIE-2026-091, adjudicado el …… por 2.748.215,10 €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14/10/2026 a 14/10/2027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LANTIK-Director-Gerente</w:t>
      </w:r>
    </w:p>
    <w:p>
      <w:r>
        <w:t xml:space="preserve">BECLEVER SL, con NIF B95669073, adjudicataria del contrato «Soporte y mantenimiento de la solución corporativa de IGA (identidad, gobernanza y administración) basada en soluciones de Sailpoint», expediente 5796, adjudicado el …… por 2.987.500,00 €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16/07/2025 a 16/07/2028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Transports de Barcelona, SA</w:t>
      </w:r>
    </w:p>
    <w:p>
      <w:r>
        <w:t xml:space="preserve">BECLEVER SL, con NIF B95669073, adjudicataria del contrato «Contracte subjecte a regulació harmonitzada relatiu a Renovació de llicències del software d’ajuda a Operacions de Tecnologia de Quest/One Identity de FERROCARRIL METROPOLITÀ DE BARCELONA, S.A. i TRANSPORTS DE BARCELONA, S.A. (en conjunt, TMB)», lote 1, expediente 15012993, adjudicado el …… por 221.333,75 €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23/04/2025 a 23/04/2028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Transports de Barcelona, SA</w:t>
      </w:r>
    </w:p>
    <w:p>
      <w:r>
        <w:t xml:space="preserve">BECLEVER SL, con NIF B95669073, adjudicataria del contrato «Contracte subjecte a regulació harmonitzada relatiu a Renovació de llicències del software d’ajuda a Operacions de Tecnologia de Quest/One Identity de FERROCARRIL METROPOLITÀ DE BARCELONA, S.A. i TRANSPORTS DE BARCELONA, S.A. (en conjunt, TMB)», lote 2, expediente 15012993, adjudicado el …… por 48.262,50 €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23/04/2025 a 23/04/2028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