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BABEL-DVMUSIC</w:t>
      </w:r>
    </w:p>
    <w:p>
      <w:r>
        <w:t>NIF B44870780.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bl>
    <w:p/>
    <w:p>
      <w:r>
        <w:rPr>
          <w:b/>
        </w:rPr>
        <w:t>Importe adjudicado en el periodo: 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BABEL-DVMUSIC, con NIF B44870780,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