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.Link, SL</w:t>
      </w:r>
    </w:p>
    <w:p>
      <w:r>
        <w:t>NIF B66709304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