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.Link, SL</w:t>
      </w:r>
    </w:p>
    <w:p>
      <w:r>
        <w:t>NIF B6670930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