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PARA LA PREVENCIÓN DE ACCIDENTES</w:t>
      </w:r>
    </w:p>
    <w:p>
      <w:r>
        <w:t>NIF G20033718.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