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ESPAÑOLA DEL CAFÉ</w:t>
      </w:r>
    </w:p>
    <w:p>
      <w:r>
        <w:t>NIF G28538593.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patrocinio publicitario con motivo de la participación en el XXXI Congreso Español del Café. Clave de expediente: 2026C260019 · exp. 2026-00110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3.000,00 €</w:t>
            </w:r>
          </w:p>
        </w:tc>
        <w:tc>
          <w:tcPr>
            <w:tcW w:type="dxa" w:w="1440"/>
          </w:tcPr>
          <w:p>
            <w:r>
              <w:t>06/04/2026</w:t>
            </w:r>
          </w:p>
        </w:tc>
        <w:tc>
          <w:tcPr>
            <w:tcW w:type="dxa" w:w="1440"/>
          </w:tcPr>
          <w:p>
            <w:r>
              <w:t>06/05/2026 – 06/07/2026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ASOCIACIÓN ESPAÑOLA DEL CAFÉ, con NIF G28538593, adjudicataria del contrato «Contrato de patrocinio publicitario con motivo de la participación en el XXXI Congreso Español del Café. Clave de expediente: 2026C260019», expediente 2026-00110, adjudicado el 06/04/2026 por 3.000,00 €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06/05/2026 a 06/07/2026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