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SINDROME DE DOWN DE GRANADA</w:t>
      </w:r>
    </w:p>
    <w:p>
      <w:r>
        <w:t>NIF G18238790.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