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ASITEC, Ingeniería, Urbanismo y Medio Ambiente S.L.P.</w:t>
      </w:r>
    </w:p>
    <w:p>
      <w:r>
        <w:t>NIF B18525014.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administrativo de servicios de dirección técnica y coordinación de seguridad y salud durante la ejecución de las obras públicas ordinarias de urbanización de la UE-5 A, POLG.A en Ogíjares (Granada). · exp. 4481/2025</w:t>
            </w:r>
          </w:p>
        </w:tc>
        <w:tc>
          <w:tcPr>
            <w:tcW w:type="dxa" w:w="1440"/>
          </w:tcPr>
          <w:p>
            <w:r>
              <w:t>Ayuntamiento de Ogíjares · NIF P1814800G</w:t>
            </w:r>
          </w:p>
        </w:tc>
        <w:tc>
          <w:tcPr>
            <w:tcW w:type="dxa" w:w="1440"/>
          </w:tcPr>
          <w:p>
            <w:r>
              <w:t>10.980,00 €</w:t>
            </w:r>
          </w:p>
        </w:tc>
        <w:tc>
          <w:tcPr>
            <w:tcW w:type="dxa" w:w="1440"/>
          </w:tcPr>
          <w:p>
            <w:r>
              <w:t>13/02/2026</w:t>
            </w:r>
          </w:p>
        </w:tc>
        <w:tc>
          <w:tcPr>
            <w:tcW w:type="dxa" w:w="1440"/>
          </w:tcPr>
          <w:p>
            <w:r>
              <w:t>13/03/2026 – 13/08/2026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“Servicio de Dirección de Obra y Asistencia Técnica de mejora de la infraestructura generales de abastecimiento e instalación de red interior al diseminado Majadilla del Muerto, T.M. MIJAS”. · exp. 4514</w:t>
            </w:r>
          </w:p>
        </w:tc>
        <w:tc>
          <w:tcPr>
            <w:tcW w:type="dxa" w:w="1440"/>
          </w:tcPr>
          <w:p>
            <w:r>
              <w:t>Consejería delegada de ACOSOL, S.A.U. · NIF A29658416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09/01/2024</w:t>
            </w:r>
          </w:p>
        </w:tc>
        <w:tc>
          <w:tcPr>
            <w:tcW w:type="dxa" w:w="1440"/>
          </w:tcPr>
          <w:p>
            <w:r>
              <w:t>30/01/2024 – 30/11/2024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dirección obra y c.seg.salud puntos limpios mairena alj. y vva.arzobispo (lote 2) · exp. CONTR 2024 0001179159</w:t>
            </w:r>
          </w:p>
        </w:tc>
        <w:tc>
          <w:tcPr>
            <w:tcW w:type="dxa" w:w="1440"/>
          </w:tcPr>
          <w:p>
            <w:r>
              <w:t>Consejería de Sostenibilidad y Medio Ambiente. Dirección General de Sostenibilidad Ambiental y Cambio Climático</w:t>
            </w:r>
          </w:p>
        </w:tc>
        <w:tc>
          <w:tcPr>
            <w:tcW w:type="dxa" w:w="1440"/>
          </w:tcPr>
          <w:p>
            <w:r>
              <w:t>14.900,00 €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16/05/2025 – 16/09/2025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25.880,00 €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Ogíjares (NIF P1814800G)</w:t>
      </w:r>
    </w:p>
    <w:p>
      <w:r>
        <w:t xml:space="preserve">ASITEC, Ingeniería, Urbanismo y Medio Ambiente S.L.P., con NIF B18525014, adjudicataria del contrato «Contrato administrativo de servicios de dirección técnica y coordinación de seguridad y salud durante la ejecución de las obras públicas ordinarias de urbanización de la UE-5 A, POLG.A en Ogíjares (Granada).», expediente 4481/2025, adjudicado el 13/02/2026 por 10.980,00 €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13/03/2026 a 13/08/2026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delegada de ACOSOL, S.A.U. (NIF A29658416)</w:t>
      </w:r>
    </w:p>
    <w:p>
      <w:r>
        <w:t xml:space="preserve">ASITEC, Ingeniería, Urbanismo y Medio Ambiente S.L.P., con NIF B18525014, adjudicataria del contrato «Contratación del “Servicio de Dirección de Obra y Asistencia Técnica de mejora de la infraestructura generales de abastecimiento e instalación de red interior al diseminado Majadilla del Muerto, T.M. MIJAS”.», expediente 4514, adjudicado el 09/01/2024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30/01/2024 a 30/11/2024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Sostenibilidad y Medio Ambiente. Dirección General de Sostenibilidad Ambiental y Cambio Climático</w:t>
      </w:r>
    </w:p>
    <w:p>
      <w:r>
        <w:t xml:space="preserve">ASITEC, Ingeniería, Urbanismo y Medio Ambiente S.L.P., con NIF B18525014, adjudicataria del contrato «dirección obra y c.seg.salud puntos limpios mairena alj. y vva.arzobispo», lote 2, expediente CONTR 2024 0001179159, adjudicado el …… por 14.900,00 €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16/05/2025 a 16/09/2025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