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ARRIERO CREACIONES SLU</w:t>
      </w:r>
    </w:p>
    <w:p>
      <w:r>
        <w:t>NIF B22748487.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