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ONIO CARRETERO SL</w:t>
      </w:r>
    </w:p>
    <w:p>
      <w:r>
        <w:t>NIF B5053171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