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ALTER LEGAL SL</w:t>
      </w:r>
    </w:p>
    <w:p>
      <w:r>
        <w:t>NIF B85760890.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Asesoramiento Jurídico en relación con una potencial inversión en un fondo de inversión domiciliado en Portugal · exp. FIS26FIS015</w:t>
            </w:r>
          </w:p>
        </w:tc>
        <w:tc>
          <w:tcPr>
            <w:tcW w:type="dxa" w:w="1440"/>
          </w:tcPr>
          <w:p>
            <w:r>
              <w:t>Presidencia de la Compañía Española de Financiación del Desarrollo. COFIDES S.A., S.M.E. · NIF A78990603</w:t>
            </w:r>
          </w:p>
        </w:tc>
        <w:tc>
          <w:tcPr>
            <w:tcW w:type="dxa" w:w="1440"/>
          </w:tcPr>
          <w:p>
            <w:r>
              <w:t>38.000,00 €</w:t>
            </w:r>
          </w:p>
        </w:tc>
        <w:tc>
          <w:tcPr>
            <w:tcW w:type="dxa" w:w="1440"/>
          </w:tcPr>
          <w:p>
            <w:r>
              <w:t>01/06/2026</w:t>
            </w:r>
          </w:p>
        </w:tc>
        <w:tc>
          <w:tcPr>
            <w:tcW w:type="dxa" w:w="1440"/>
          </w:tcPr>
          <w:p>
            <w:r>
              <w:t>01/07/2026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Asesoramiento Legal Inversión en Fondo · exp. FOC25INV024</w:t>
            </w:r>
          </w:p>
        </w:tc>
        <w:tc>
          <w:tcPr>
            <w:tcW w:type="dxa" w:w="1440"/>
          </w:tcPr>
          <w:p>
            <w:r>
              <w:t>Presidencia de la Compañía Española de Financiación del Desarrollo. COFIDES S.A., S.M.E. · NIF A78990603</w:t>
            </w:r>
          </w:p>
        </w:tc>
        <w:tc>
          <w:tcPr>
            <w:tcW w:type="dxa" w:w="1440"/>
          </w:tcPr>
          <w:p>
            <w:r>
              <w:t>58.000,00 €</w:t>
            </w:r>
          </w:p>
        </w:tc>
        <w:tc>
          <w:tcPr>
            <w:tcW w:type="dxa" w:w="1440"/>
          </w:tcPr>
          <w:p>
            <w:r>
              <w:t>29/09/2025</w:t>
            </w:r>
          </w:p>
        </w:tc>
        <w:tc>
          <w:tcPr>
            <w:tcW w:type="dxa" w:w="1440"/>
          </w:tcPr>
          <w:p>
            <w:r>
              <w:t>29/10/2025 – 29/04/2026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96.000,00 €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 la Compañía Española de Financiación del Desarrollo. COFIDES S.A., S.M.E. (NIF A78990603)</w:t>
      </w:r>
    </w:p>
    <w:p>
      <w:r>
        <w:t xml:space="preserve">ALTER LEGAL SL, con NIF B85760890, adjudicataria del contrato «Asesoramiento Jurídico en relación con una potencial inversión en un fondo de inversión domiciliado en Portugal», expediente FIS26FIS015, adjudicado el 01/06/2026 por 38.000,00 €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01/07/2026 a 01/11/2026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 la Compañía Española de Financiación del Desarrollo. COFIDES S.A., S.M.E. (NIF A78990603)</w:t>
      </w:r>
    </w:p>
    <w:p>
      <w:r>
        <w:t xml:space="preserve">ALTER LEGAL SL, con NIF B85760890, adjudicataria del contrato «Asesoramiento Legal Inversión en Fondo», expediente FOC25INV024, adjudicado el 29/09/2025 por 58.000,00 €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29/10/2025 a 29/04/2026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