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LTER LEGAL SL</w:t>
      </w:r>
    </w:p>
    <w:p>
      <w:r>
        <w:t>NIF B85760890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