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ALSOIN SOLUCIONES, S.L.</w:t>
      </w:r>
    </w:p>
    <w:p>
      <w:r>
        <w:t>NIF B56803323. Contratos públicos adjudicados en los tres últimos años (servicios), del 05/11/2023 al 05/11/2026,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mantenimiento y reparación de las impresoras propiedad de Gestalba sitas tanto en su oficina principal como en las restante oficinas ubicadas en distintos términos municipales de la provincia. · exp. 1530444R</w:t>
            </w:r>
          </w:p>
        </w:tc>
        <w:tc>
          <w:tcPr>
            <w:tcW w:type="dxa" w:w="1440"/>
          </w:tcPr>
          <w:p>
            <w:r>
              <w:t>Diputación Provincial de Albacete · NIF P0200000H</w:t>
            </w:r>
          </w:p>
        </w:tc>
        <w:tc>
          <w:tcPr>
            <w:tcW w:type="dxa" w:w="1440"/>
          </w:tcPr>
          <w:p>
            <w:r>
              <w:t>38,00 €</w:t>
            </w:r>
          </w:p>
        </w:tc>
        <w:tc>
          <w:tcPr>
            <w:tcW w:type="dxa" w:w="1440"/>
          </w:tcPr>
          <w:p>
            <w:r>
              <w:t>26/01/2026</w:t>
            </w:r>
          </w:p>
        </w:tc>
        <w:tc>
          <w:tcPr>
            <w:tcW w:type="dxa" w:w="1440"/>
          </w:tcPr>
          <w:p>
            <w:r>
              <w:t>05/02/2026 – en curso</w:t>
            </w:r>
          </w:p>
        </w:tc>
        <w:tc>
          <w:tcPr>
            <w:tcW w:type="dxa" w:w="1440"/>
          </w:tcPr>
          <w:p>
            <w:r>
              <w:rPr>
                <w:highlight w:val="yellow"/>
              </w:rPr>
              <w:t>rellenar</w:t>
            </w:r>
          </w:p>
        </w:tc>
      </w:tr>
    </w:tbl>
    <w:p/>
    <w:p>
      <w:r>
        <w:rPr>
          <w:b/>
        </w:rPr>
        <w:t>Importe adjudicado en el periodo: 38,00 €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Albacete (NIF P0200000H)</w:t>
      </w:r>
    </w:p>
    <w:p>
      <w:r>
        <w:t xml:space="preserve">ALSOIN SOLUCIONES, S.L., con NIF B56803323, adjudicataria del contrato «Servicio de mantenimiento y reparación de las impresoras propiedad de Gestalba sitas tanto en su oficina principal como en las restante oficinas ubicadas en distintos términos municipales de la provincia.», expediente 1530444R, adjudicado el 26/01/2026 por 38,00 €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05/02/2026 a 05/02/2028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