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ALCANTARILLADOS CARRILLO GERMAN S.L.</w:t>
      </w:r>
    </w:p>
    <w:p>
      <w:r>
        <w:t>NIF B50645878.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