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AGMA S.L.</w:t>
      </w:r>
    </w:p>
    <w:p>
      <w:r>
        <w:t>NIF B43522192. Contratos públicos adjudicados en los tres últimos años (servicios), del 07/11/2023 al 07/11/2026,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Concierto de piano por parte de juan josé sevilla valencia con motivo de los actos de conmemoración del 78 aniversario de  la explosión de 1947. · exp. 2025/037</w:t>
            </w:r>
          </w:p>
        </w:tc>
        <w:tc>
          <w:tcPr>
            <w:tcW w:type="dxa" w:w="1440"/>
          </w:tcPr>
          <w:p>
            <w:r>
              <w:t>Fundación Municipal de Cultura del Excmo. Ayuntamiento de Cádiz · NIF Q1100597B</w:t>
            </w:r>
          </w:p>
        </w:tc>
        <w:tc>
          <w:tcPr>
            <w:tcW w:type="dxa" w:w="1440"/>
          </w:tcPr>
          <w:p>
            <w:r>
              <w:t>2.851,24 €</w:t>
            </w:r>
          </w:p>
        </w:tc>
        <w:tc>
          <w:tcPr>
            <w:tcW w:type="dxa" w:w="1440"/>
          </w:tcPr>
          <w:p>
            <w:r>
              <w:t>11/08/2025</w:t>
            </w:r>
          </w:p>
        </w:tc>
        <w:tc>
          <w:tcPr>
            <w:tcW w:type="dxa" w:w="1440"/>
          </w:tcPr>
          <w:p>
            <w:r>
              <w:t>19/08/2025 – 20/08/2025</w:t>
            </w:r>
          </w:p>
        </w:tc>
        <w:tc>
          <w:tcPr>
            <w:tcW w:type="dxa" w:w="1440"/>
          </w:tcPr>
          <w:p>
            <w:r>
              <w:rPr>
                <w:highlight w:val="yellow"/>
              </w:rPr>
              <w:t>rellenar</w:t>
            </w:r>
          </w:p>
        </w:tc>
      </w:tr>
      <w:tr>
        <w:tc>
          <w:tcPr>
            <w:tcW w:type="dxa" w:w="1440"/>
          </w:tcPr>
          <w:p>
            <w:r>
              <w:t>Contrato de exhibición del Concierto homenaje al Maestro Enrique García Asensio · exp. NSP062/2025</w:t>
            </w:r>
          </w:p>
        </w:tc>
        <w:tc>
          <w:tcPr>
            <w:tcW w:type="dxa" w:w="1440"/>
          </w:tcPr>
          <w:p>
            <w:r>
              <w:t>Madrid Cultura y Turismo, S.A.U.</w:t>
            </w:r>
          </w:p>
        </w:tc>
        <w:tc>
          <w:tcPr>
            <w:tcW w:type="dxa" w:w="1440"/>
          </w:tcPr>
          <w:p>
            <w:r>
              <w:t>30.000,00 €</w:t>
            </w:r>
          </w:p>
        </w:tc>
        <w:tc>
          <w:tcPr>
            <w:tcW w:type="dxa" w:w="1440"/>
          </w:tcPr>
          <w:p>
            <w:r/>
          </w:p>
        </w:tc>
        <w:tc>
          <w:tcPr>
            <w:tcW w:type="dxa" w:w="1440"/>
          </w:tcPr>
          <w:p>
            <w:r>
              <w:t>23/07/2025 – 24/07/2025</w:t>
            </w:r>
          </w:p>
        </w:tc>
        <w:tc>
          <w:tcPr>
            <w:tcW w:type="dxa" w:w="1440"/>
          </w:tcPr>
          <w:p>
            <w:r>
              <w:rPr>
                <w:highlight w:val="yellow"/>
              </w:rPr>
              <w:t>rellenar</w:t>
            </w:r>
          </w:p>
        </w:tc>
      </w:tr>
    </w:tbl>
    <w:p/>
    <w:p>
      <w:r>
        <w:rPr>
          <w:b/>
        </w:rPr>
        <w:t>Importe adjudicado en el periodo: 32.851,24 €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Fundación Municipal de Cultura del Excmo. Ayuntamiento de Cádiz (NIF Q1100597B)</w:t>
      </w:r>
    </w:p>
    <w:p>
      <w:r>
        <w:t xml:space="preserve">AGMA S.L., con NIF B43522192, adjudicataria del contrato «Concierto de piano por parte de juan josé sevilla valencia con motivo de los actos de conmemoración del 78 aniversario de  la explosión de 1947.», expediente 2025/037, adjudicado el 11/08/2025 por 2.851,24 €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19/08/2025 a 20/08/2025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Madrid Cultura y Turismo, S.A.U.</w:t>
      </w:r>
    </w:p>
    <w:p>
      <w:r>
        <w:t xml:space="preserve">AGMA S.L., con NIF B43522192, adjudicataria del contrato «Contrato de exhibición del Concierto homenaje al Maestro Enrique García Asensio», expediente NSP062/2025, adjudicado el …… por 30.000,00 €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23/07/2025 a 24/07/2025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