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AEDAS HOMES S.A.</w:t>
      </w:r>
    </w:p>
    <w:p>
      <w:r>
        <w:t>NIF A87586483.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