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ADENEX</w:t>
      </w:r>
    </w:p>
    <w:p>
      <w:r>
        <w:t>NIF G06026355.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Programación de Campamentos Urbanos del Ayuntamiento de Mérida (lote 3) · exp. 028CM.26</w:t>
            </w:r>
          </w:p>
        </w:tc>
        <w:tc>
          <w:tcPr>
            <w:tcW w:type="dxa" w:w="1440"/>
          </w:tcPr>
          <w:p>
            <w:r>
              <w:t>Ayuntamiento de Mérida · NIF P0608300J</w:t>
            </w:r>
          </w:p>
        </w:tc>
        <w:tc>
          <w:tcPr>
            <w:tcW w:type="dxa" w:w="1440"/>
          </w:tcPr>
          <w:p>
            <w:r>
              <w:t>37.050,00 €</w:t>
            </w:r>
          </w:p>
        </w:tc>
        <w:tc>
          <w:tcPr>
            <w:tcW w:type="dxa" w:w="1440"/>
          </w:tcPr>
          <w:p>
            <w:r>
              <w:t>25/06/2026</w:t>
            </w:r>
          </w:p>
        </w:tc>
        <w:tc>
          <w:tcPr>
            <w:tcW w:type="dxa" w:w="1440"/>
          </w:tcPr>
          <w:p>
            <w:r>
              <w:t>29/06/2026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Asistencia técnica para la elaboración de estudios de adecuación, mejora y homologación de 60 senderos de la Provincia de Badajoz (lote 1) · exp. 667/25</w:t>
            </w:r>
          </w:p>
        </w:tc>
        <w:tc>
          <w:tcPr>
            <w:tcW w:type="dxa" w:w="1440"/>
          </w:tcPr>
          <w:p>
            <w:r>
              <w:t>Diputación de Badajoz · NIF P0600000D</w:t>
            </w:r>
          </w:p>
        </w:tc>
        <w:tc>
          <w:tcPr>
            <w:tcW w:type="dxa" w:w="1440"/>
          </w:tcPr>
          <w:p>
            <w:r>
              <w:t>8.182,00 €</w:t>
            </w:r>
          </w:p>
        </w:tc>
        <w:tc>
          <w:tcPr>
            <w:tcW w:type="dxa" w:w="1440"/>
          </w:tcPr>
          <w:p>
            <w:r>
              <w:t>08/05/2026</w:t>
            </w:r>
          </w:p>
        </w:tc>
        <w:tc>
          <w:tcPr>
            <w:tcW w:type="dxa" w:w="1440"/>
          </w:tcPr>
          <w:p>
            <w:r>
              <w:t>22/05/2026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Programación de Campamentos Urbanos del Ayuntamiento de Mérida (lote 3) · exp. 042CM.25</w:t>
            </w:r>
          </w:p>
        </w:tc>
        <w:tc>
          <w:tcPr>
            <w:tcW w:type="dxa" w:w="1440"/>
          </w:tcPr>
          <w:p>
            <w:r>
              <w:t>Ayuntamiento de Mérida · NIF P0608300J</w:t>
            </w:r>
          </w:p>
        </w:tc>
        <w:tc>
          <w:tcPr>
            <w:tcW w:type="dxa" w:w="1440"/>
          </w:tcPr>
          <w:p>
            <w:r>
              <w:t>12.395,00 €</w:t>
            </w:r>
          </w:p>
        </w:tc>
        <w:tc>
          <w:tcPr>
            <w:tcW w:type="dxa" w:w="1440"/>
          </w:tcPr>
          <w:p>
            <w:r>
              <w:t>26/06/2025</w:t>
            </w:r>
          </w:p>
        </w:tc>
        <w:tc>
          <w:tcPr>
            <w:tcW w:type="dxa" w:w="1440"/>
          </w:tcPr>
          <w:p>
            <w:r>
              <w:t>23/07/2025 – 23/07/2026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57.627,00 €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Mérida (NIF P0608300J)</w:t>
      </w:r>
    </w:p>
    <w:p>
      <w:r>
        <w:t xml:space="preserve">ADENEX, con NIF G06026355, adjudicataria del contrato «Programación de Campamentos Urbanos del Ayuntamiento de Mérida», lote 3, expediente 028CM.26, adjudicado el 25/06/2026 por 37.050,00 €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29/06/2026 a 29/06/2029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de Badajoz (NIF P0600000D)</w:t>
      </w:r>
    </w:p>
    <w:p>
      <w:r>
        <w:t xml:space="preserve">ADENEX, con NIF G06026355, adjudicataria del contrato «Asistencia técnica para la elaboración de estudios de adecuación, mejora y homologación de 60 senderos de la Provincia de Badajoz», lote 1, expediente 667/25, adjudicado el 08/05/2026 por 8.182,00 €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22/05/2026 a 22/11/2026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Mérida (NIF P0608300J)</w:t>
      </w:r>
    </w:p>
    <w:p>
      <w:r>
        <w:t xml:space="preserve">ADENEX, con NIF G06026355, adjudicataria del contrato «Programación de Campamentos Urbanos del Ayuntamiento de Mérida», lote 3, expediente 042CM.25, adjudicado el 26/06/2025 por 12.395,00 €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23/07/2025 a 23/07/2026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